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0201" w14:textId="77777777" w:rsidR="00CE0818" w:rsidRDefault="00CE0818" w:rsidP="00CE0818">
      <w:pPr>
        <w:jc w:val="center"/>
      </w:pPr>
      <w:r>
        <w:t>SIT TO STAND</w:t>
      </w:r>
    </w:p>
    <w:p w14:paraId="685CC331" w14:textId="77777777" w:rsidR="00CE0818" w:rsidRPr="00CE0818" w:rsidRDefault="00CE0818" w:rsidP="00CE0818">
      <w:pPr>
        <w:rPr>
          <w:u w:val="single"/>
        </w:rPr>
      </w:pPr>
      <w:r w:rsidRPr="00CE0818">
        <w:rPr>
          <w:u w:val="single"/>
        </w:rPr>
        <w:t>DESCRIPTION :</w:t>
      </w:r>
    </w:p>
    <w:p w14:paraId="49B91F0B" w14:textId="77777777" w:rsidR="00CE0818" w:rsidRDefault="00CE0818" w:rsidP="00CE0818">
      <w:r>
        <w:t>Ce test sert à évaluer la force au niveau des membres inférieurs.</w:t>
      </w:r>
    </w:p>
    <w:p w14:paraId="5DE8C694" w14:textId="77777777" w:rsidR="00CE0818" w:rsidRPr="00CE0818" w:rsidRDefault="00CE0818" w:rsidP="00CE0818"/>
    <w:p w14:paraId="461716F3" w14:textId="77777777" w:rsidR="00CE0818" w:rsidRPr="00CE0818" w:rsidRDefault="00CE0818" w:rsidP="00CE0818">
      <w:pPr>
        <w:rPr>
          <w:u w:val="single"/>
        </w:rPr>
      </w:pPr>
      <w:r w:rsidRPr="00CE0818">
        <w:rPr>
          <w:u w:val="single"/>
        </w:rPr>
        <w:t>MATÉRIEL :</w:t>
      </w:r>
    </w:p>
    <w:p w14:paraId="7ED8336D" w14:textId="77777777" w:rsidR="00CE0818" w:rsidRDefault="00CE0818" w:rsidP="00CE0818">
      <w:r>
        <w:t>– Une chaise sans (ou avec) appuis-bras avec une hauteur de siège standard</w:t>
      </w:r>
    </w:p>
    <w:p w14:paraId="4739E3EB" w14:textId="77777777" w:rsidR="00CE0818" w:rsidRDefault="00CE0818" w:rsidP="00CE0818">
      <w:r>
        <w:t>– Un chronomètre</w:t>
      </w:r>
    </w:p>
    <w:p w14:paraId="12E98A03" w14:textId="77777777" w:rsidR="00CE0818" w:rsidRDefault="00CE0818" w:rsidP="00CE0818"/>
    <w:p w14:paraId="24604E30" w14:textId="77777777" w:rsidR="00CE0818" w:rsidRPr="00CE0818" w:rsidRDefault="00CE0818" w:rsidP="00CE0818">
      <w:pPr>
        <w:rPr>
          <w:u w:val="single"/>
        </w:rPr>
      </w:pPr>
      <w:r w:rsidRPr="00CE0818">
        <w:rPr>
          <w:u w:val="single"/>
        </w:rPr>
        <w:t>PROCÉDURE D’APPLICATION :</w:t>
      </w:r>
    </w:p>
    <w:p w14:paraId="1DA44AA7" w14:textId="77777777" w:rsidR="00CE0818" w:rsidRDefault="00CE0818" w:rsidP="00CE0818">
      <w:pPr>
        <w:jc w:val="both"/>
      </w:pPr>
      <w:r>
        <w:t>• Procédure :</w:t>
      </w:r>
    </w:p>
    <w:p w14:paraId="42D09985" w14:textId="77777777" w:rsidR="00CE0818" w:rsidRDefault="00CE0818" w:rsidP="00CE0818">
      <w:pPr>
        <w:jc w:val="both"/>
      </w:pPr>
      <w:r>
        <w:t>1. Donner la consigne (voir ci-après).</w:t>
      </w:r>
    </w:p>
    <w:p w14:paraId="579E6DA3" w14:textId="77777777" w:rsidR="00CE0818" w:rsidRDefault="00CE0818" w:rsidP="00CE0818">
      <w:pPr>
        <w:jc w:val="both"/>
      </w:pPr>
      <w:r>
        <w:t>2. Faire une démonstration de quelques répétitions suivie d’un coup de pratique (une répétition). Le patient doit bien comprendre ce que veut dire «être droit» lorsqu’il est debout.</w:t>
      </w:r>
    </w:p>
    <w:p w14:paraId="73E0FCC0" w14:textId="77777777" w:rsidR="00CE0818" w:rsidRDefault="00CE0818" w:rsidP="00CE0818">
      <w:pPr>
        <w:jc w:val="both"/>
      </w:pPr>
      <w:r>
        <w:t>3. Exécution du test.</w:t>
      </w:r>
    </w:p>
    <w:p w14:paraId="194D393B" w14:textId="77777777" w:rsidR="00CE0818" w:rsidRDefault="00CE0818" w:rsidP="00CE0818">
      <w:pPr>
        <w:jc w:val="both"/>
      </w:pPr>
      <w:r>
        <w:t>4. Reprendre le test si le sujet ne l’exécute pas correctement par manque de compréhension de la consigne.</w:t>
      </w:r>
    </w:p>
    <w:p w14:paraId="42993A11" w14:textId="77777777" w:rsidR="00CE0818" w:rsidRDefault="00CE0818" w:rsidP="00CE0818"/>
    <w:p w14:paraId="0B556968" w14:textId="77777777" w:rsidR="00CE0818" w:rsidRDefault="00CE0818" w:rsidP="00CE0818">
      <w:pPr>
        <w:jc w:val="both"/>
      </w:pPr>
      <w:r>
        <w:t>• Position de départ : Le sujet est assis au milieu de la chaise (dos non appuyé sur le dossier de la chaise), le dos droit et les pieds au sol à la largeur des épaules et légèrement derrière les genoux. Un des pieds (celui de la jambe atteinte) est légèrement en avant de l’autre afin d’aider au maintien de l’équilibre une fois debout. Les bras sont croisés aux poignets et appuyés sur le thorax. Idéalement, le dossier de la chaise doit être appuyé contre un mur pour augmenter la stabilité de la chaise.</w:t>
      </w:r>
    </w:p>
    <w:p w14:paraId="66B97C57" w14:textId="77777777" w:rsidR="00CE0818" w:rsidRDefault="00CE0818" w:rsidP="00CE0818">
      <w:pPr>
        <w:jc w:val="both"/>
      </w:pPr>
      <w:r>
        <w:t>• Consignes : «À go, vous devez vous lever jusqu’à ce que votre corps soit bien droit et retourner vous assoir (revenir à la position initiale). Vous devez faire le plus de répétitions possibles dans un délai de 30 secondes en vous assurant d’être bien droit une fois debout et de vous assoir complètement avant de vous relever. Nous comptons une répétition seulement lorsque vous êtes bien droit une fois debout.»</w:t>
      </w:r>
    </w:p>
    <w:p w14:paraId="74E41355" w14:textId="77777777" w:rsidR="00CE0818" w:rsidRDefault="00CE0818" w:rsidP="00CE0818"/>
    <w:p w14:paraId="6CC69C23" w14:textId="77777777" w:rsidR="00CE0818" w:rsidRDefault="00CE0818" w:rsidP="00CE0818">
      <w:r>
        <w:t xml:space="preserve"> • L’intervenant doit :</w:t>
      </w:r>
    </w:p>
    <w:p w14:paraId="1A60D916" w14:textId="77777777" w:rsidR="00CE0818" w:rsidRDefault="00CE0818" w:rsidP="00CE0818"/>
    <w:p w14:paraId="1074E9E7" w14:textId="77777777" w:rsidR="00CE0818" w:rsidRDefault="00CE0818" w:rsidP="00CE0818">
      <w:r>
        <w:t xml:space="preserve"> – Compter silencieusement le nombre de transferts assis vers debout adéquatement réalisés.</w:t>
      </w:r>
    </w:p>
    <w:p w14:paraId="703DEC47" w14:textId="77777777" w:rsidR="00CE0818" w:rsidRDefault="00CE0818" w:rsidP="00CE0818">
      <w:r>
        <w:t>– Encourager le sujet à compléter le plus de répétitions adéquates possible dans un délai de 30 secondes.</w:t>
      </w:r>
    </w:p>
    <w:p w14:paraId="129E43D3" w14:textId="77777777" w:rsidR="00CE0818" w:rsidRDefault="00CE0818" w:rsidP="00CE0818">
      <w:r>
        <w:t>– Rappeler aussi au sujet d’être bien droit entre chaque répétition (au besoin).</w:t>
      </w:r>
    </w:p>
    <w:p w14:paraId="5C9CBC02" w14:textId="77777777" w:rsidR="00CE0818" w:rsidRDefault="00CE0818" w:rsidP="00CE0818"/>
    <w:p w14:paraId="03E58813" w14:textId="77777777" w:rsidR="00CE0818" w:rsidRDefault="00CE0818" w:rsidP="00CE0818">
      <w:r>
        <w:lastRenderedPageBreak/>
        <w:t>CODIFICATION :</w:t>
      </w:r>
    </w:p>
    <w:p w14:paraId="17A1F13C" w14:textId="77777777" w:rsidR="00CE0818" w:rsidRDefault="00CE0818" w:rsidP="00CE0818"/>
    <w:p w14:paraId="3AB04458" w14:textId="77777777" w:rsidR="00CE0818" w:rsidRDefault="00CE0818" w:rsidP="00CE0818">
      <w:r>
        <w:t xml:space="preserve"> – L’évaluateur part le chronomètre à «go» (1, 2, 3, go).</w:t>
      </w:r>
    </w:p>
    <w:p w14:paraId="173AAAA1" w14:textId="77777777" w:rsidR="00CE0818" w:rsidRDefault="00CE0818" w:rsidP="00CE0818">
      <w:r>
        <w:t>– Le score correspond au nombre total de positions debout correctement exécutées dans les 30 secondes allouées.</w:t>
      </w:r>
    </w:p>
    <w:p w14:paraId="40B0A0FB" w14:textId="77777777" w:rsidR="00CE0818" w:rsidRDefault="00CE0818" w:rsidP="00CE0818">
      <w:r>
        <w:t>– La position debout doit être complète pour que le transfert soit comptabilisé.</w:t>
      </w:r>
    </w:p>
    <w:p w14:paraId="531C8364" w14:textId="77777777" w:rsidR="00676DCD" w:rsidRDefault="00CE0818" w:rsidP="00CE0818">
      <w:r>
        <w:t>– Si le sujet a fait plus de la moitié du chemin pour se lever debout à la fin du 30 secondes, alors cela est compté comme une répétition.</w:t>
      </w:r>
    </w:p>
    <w:tbl>
      <w:tblPr>
        <w:tblStyle w:val="Grilledutableau"/>
        <w:tblW w:w="0" w:type="auto"/>
        <w:tblLook w:val="04A0" w:firstRow="1" w:lastRow="0" w:firstColumn="1" w:lastColumn="0" w:noHBand="0" w:noVBand="1"/>
      </w:tblPr>
      <w:tblGrid>
        <w:gridCol w:w="2265"/>
        <w:gridCol w:w="2266"/>
      </w:tblGrid>
      <w:tr w:rsidR="00CE0818" w14:paraId="22302F3C" w14:textId="77777777" w:rsidTr="00CE0818">
        <w:tc>
          <w:tcPr>
            <w:tcW w:w="4531" w:type="dxa"/>
            <w:gridSpan w:val="2"/>
          </w:tcPr>
          <w:p w14:paraId="07E974BD" w14:textId="77777777" w:rsidR="00CE0818" w:rsidRDefault="00CE0818" w:rsidP="00CE0818">
            <w:r>
              <w:t xml:space="preserve">Homme </w:t>
            </w:r>
          </w:p>
        </w:tc>
      </w:tr>
      <w:tr w:rsidR="00DD5E96" w14:paraId="264E3816" w14:textId="77777777" w:rsidTr="00CE0818">
        <w:tc>
          <w:tcPr>
            <w:tcW w:w="2265" w:type="dxa"/>
          </w:tcPr>
          <w:p w14:paraId="0262C55C" w14:textId="78BA60D2" w:rsidR="00DD5E96" w:rsidRDefault="00DD5E96" w:rsidP="00CE0818">
            <w:r>
              <w:t>20-29</w:t>
            </w:r>
          </w:p>
        </w:tc>
        <w:tc>
          <w:tcPr>
            <w:tcW w:w="2266" w:type="dxa"/>
          </w:tcPr>
          <w:p w14:paraId="223A013D" w14:textId="563D7736" w:rsidR="00DD5E96" w:rsidRDefault="00DD5E96" w:rsidP="00CE0818">
            <w:r>
              <w:t>17-</w:t>
            </w:r>
            <w:bookmarkStart w:id="0" w:name="_GoBack"/>
            <w:bookmarkEnd w:id="0"/>
            <w:r>
              <w:t>32</w:t>
            </w:r>
          </w:p>
        </w:tc>
      </w:tr>
      <w:tr w:rsidR="00DD5E96" w14:paraId="0B54008C" w14:textId="77777777" w:rsidTr="00CE0818">
        <w:tc>
          <w:tcPr>
            <w:tcW w:w="2265" w:type="dxa"/>
          </w:tcPr>
          <w:p w14:paraId="21CA73F1" w14:textId="2C63AC6F" w:rsidR="00DD5E96" w:rsidRDefault="00DD5E96" w:rsidP="00CE0818">
            <w:r>
              <w:t>30-39</w:t>
            </w:r>
          </w:p>
        </w:tc>
        <w:tc>
          <w:tcPr>
            <w:tcW w:w="2266" w:type="dxa"/>
          </w:tcPr>
          <w:p w14:paraId="6ECEB71F" w14:textId="10F06718" w:rsidR="00DD5E96" w:rsidRDefault="00DD5E96" w:rsidP="00CE0818">
            <w:r>
              <w:t>20-34</w:t>
            </w:r>
          </w:p>
        </w:tc>
      </w:tr>
      <w:tr w:rsidR="00CE0818" w14:paraId="6127B412" w14:textId="77777777" w:rsidTr="00CE0818">
        <w:tc>
          <w:tcPr>
            <w:tcW w:w="2265" w:type="dxa"/>
          </w:tcPr>
          <w:p w14:paraId="2D90C998" w14:textId="524CFA9F" w:rsidR="00CE0818" w:rsidRDefault="00DD5E96" w:rsidP="00CE0818">
            <w:r>
              <w:t>40-49</w:t>
            </w:r>
          </w:p>
        </w:tc>
        <w:tc>
          <w:tcPr>
            <w:tcW w:w="2266" w:type="dxa"/>
          </w:tcPr>
          <w:p w14:paraId="269299EC" w14:textId="42B77B70" w:rsidR="00CE0818" w:rsidRDefault="00DD5E96" w:rsidP="00CE0818">
            <w:r>
              <w:t>17-24</w:t>
            </w:r>
          </w:p>
        </w:tc>
      </w:tr>
      <w:tr w:rsidR="00CE0818" w14:paraId="1E75A02B" w14:textId="77777777" w:rsidTr="00CE0818">
        <w:tc>
          <w:tcPr>
            <w:tcW w:w="2265" w:type="dxa"/>
          </w:tcPr>
          <w:p w14:paraId="4B33FF5D" w14:textId="026D99C4" w:rsidR="00CE0818" w:rsidRDefault="00DD5E96" w:rsidP="00CE0818">
            <w:r>
              <w:t>50-59</w:t>
            </w:r>
          </w:p>
        </w:tc>
        <w:tc>
          <w:tcPr>
            <w:tcW w:w="2266" w:type="dxa"/>
          </w:tcPr>
          <w:p w14:paraId="24D8710C" w14:textId="6200B9F9" w:rsidR="00CE0818" w:rsidRDefault="00DD5E96" w:rsidP="00CE0818">
            <w:r>
              <w:t>11-21</w:t>
            </w:r>
          </w:p>
        </w:tc>
      </w:tr>
      <w:tr w:rsidR="00DD5E96" w14:paraId="1E914EF1" w14:textId="77777777" w:rsidTr="00CE0818">
        <w:tc>
          <w:tcPr>
            <w:tcW w:w="2265" w:type="dxa"/>
          </w:tcPr>
          <w:p w14:paraId="6D77CAD0" w14:textId="1E19F766" w:rsidR="00DD5E96" w:rsidRDefault="00DD5E96" w:rsidP="00DD5E96">
            <w:r>
              <w:t>60-64</w:t>
            </w:r>
          </w:p>
        </w:tc>
        <w:tc>
          <w:tcPr>
            <w:tcW w:w="2266" w:type="dxa"/>
          </w:tcPr>
          <w:p w14:paraId="27AC7856" w14:textId="6534B9A0" w:rsidR="00DD5E96" w:rsidRDefault="00DD5E96" w:rsidP="00DD5E96">
            <w:r>
              <w:t>14-19</w:t>
            </w:r>
          </w:p>
        </w:tc>
      </w:tr>
      <w:tr w:rsidR="00DD5E96" w14:paraId="07599C63" w14:textId="77777777" w:rsidTr="00CE0818">
        <w:tc>
          <w:tcPr>
            <w:tcW w:w="2265" w:type="dxa"/>
          </w:tcPr>
          <w:p w14:paraId="478E22E8" w14:textId="32C22A75" w:rsidR="00DD5E96" w:rsidRDefault="00DD5E96" w:rsidP="00DD5E96">
            <w:r>
              <w:t>65-69</w:t>
            </w:r>
          </w:p>
        </w:tc>
        <w:tc>
          <w:tcPr>
            <w:tcW w:w="2266" w:type="dxa"/>
          </w:tcPr>
          <w:p w14:paraId="32DDF054" w14:textId="5DE3A398" w:rsidR="00DD5E96" w:rsidRDefault="00DD5E96" w:rsidP="00DD5E96">
            <w:r>
              <w:t>12-18</w:t>
            </w:r>
          </w:p>
        </w:tc>
      </w:tr>
      <w:tr w:rsidR="00DD5E96" w14:paraId="33CB0018" w14:textId="77777777" w:rsidTr="00CE0818">
        <w:tc>
          <w:tcPr>
            <w:tcW w:w="2265" w:type="dxa"/>
          </w:tcPr>
          <w:p w14:paraId="218E5E0D" w14:textId="77777777" w:rsidR="00DD5E96" w:rsidRDefault="00DD5E96" w:rsidP="00DD5E96">
            <w:r>
              <w:t>70-74</w:t>
            </w:r>
          </w:p>
        </w:tc>
        <w:tc>
          <w:tcPr>
            <w:tcW w:w="2266" w:type="dxa"/>
          </w:tcPr>
          <w:p w14:paraId="6DBAD6B0" w14:textId="77777777" w:rsidR="00DD5E96" w:rsidRDefault="00DD5E96" w:rsidP="00DD5E96">
            <w:r>
              <w:t>12-17</w:t>
            </w:r>
          </w:p>
        </w:tc>
      </w:tr>
      <w:tr w:rsidR="00DD5E96" w14:paraId="426024C7" w14:textId="77777777" w:rsidTr="00CE0818">
        <w:tc>
          <w:tcPr>
            <w:tcW w:w="2265" w:type="dxa"/>
          </w:tcPr>
          <w:p w14:paraId="0DCF70C3" w14:textId="77777777" w:rsidR="00DD5E96" w:rsidRDefault="00DD5E96" w:rsidP="00DD5E96">
            <w:r>
              <w:t>75-79</w:t>
            </w:r>
          </w:p>
        </w:tc>
        <w:tc>
          <w:tcPr>
            <w:tcW w:w="2266" w:type="dxa"/>
          </w:tcPr>
          <w:p w14:paraId="6A25ACB9" w14:textId="77777777" w:rsidR="00DD5E96" w:rsidRDefault="00DD5E96" w:rsidP="00DD5E96">
            <w:r>
              <w:t>11-17</w:t>
            </w:r>
          </w:p>
        </w:tc>
      </w:tr>
      <w:tr w:rsidR="00DD5E96" w14:paraId="6125C1B6" w14:textId="77777777" w:rsidTr="00CE0818">
        <w:tc>
          <w:tcPr>
            <w:tcW w:w="2265" w:type="dxa"/>
          </w:tcPr>
          <w:p w14:paraId="7D6FAB86" w14:textId="77777777" w:rsidR="00DD5E96" w:rsidRDefault="00DD5E96" w:rsidP="00DD5E96">
            <w:r>
              <w:t>80-84</w:t>
            </w:r>
          </w:p>
        </w:tc>
        <w:tc>
          <w:tcPr>
            <w:tcW w:w="2266" w:type="dxa"/>
          </w:tcPr>
          <w:p w14:paraId="40142D97" w14:textId="77777777" w:rsidR="00DD5E96" w:rsidRDefault="00DD5E96" w:rsidP="00DD5E96">
            <w:r>
              <w:t>10-15</w:t>
            </w:r>
          </w:p>
        </w:tc>
      </w:tr>
      <w:tr w:rsidR="00DD5E96" w14:paraId="05783D6B" w14:textId="77777777" w:rsidTr="00CE0818">
        <w:tc>
          <w:tcPr>
            <w:tcW w:w="2265" w:type="dxa"/>
          </w:tcPr>
          <w:p w14:paraId="00854461" w14:textId="77777777" w:rsidR="00DD5E96" w:rsidRDefault="00DD5E96" w:rsidP="00DD5E96">
            <w:r>
              <w:t>85-89</w:t>
            </w:r>
          </w:p>
        </w:tc>
        <w:tc>
          <w:tcPr>
            <w:tcW w:w="2266" w:type="dxa"/>
          </w:tcPr>
          <w:p w14:paraId="139CE7E0" w14:textId="77777777" w:rsidR="00DD5E96" w:rsidRDefault="00DD5E96" w:rsidP="00DD5E96">
            <w:r>
              <w:t>8-14</w:t>
            </w:r>
          </w:p>
        </w:tc>
      </w:tr>
      <w:tr w:rsidR="00DD5E96" w14:paraId="73C3ADCF" w14:textId="77777777" w:rsidTr="00CE0818">
        <w:tc>
          <w:tcPr>
            <w:tcW w:w="2265" w:type="dxa"/>
          </w:tcPr>
          <w:p w14:paraId="70D8E3F5" w14:textId="77777777" w:rsidR="00DD5E96" w:rsidRDefault="00DD5E96" w:rsidP="00DD5E96">
            <w:r>
              <w:t>90-94</w:t>
            </w:r>
          </w:p>
        </w:tc>
        <w:tc>
          <w:tcPr>
            <w:tcW w:w="2266" w:type="dxa"/>
          </w:tcPr>
          <w:p w14:paraId="4BAE2B65" w14:textId="77777777" w:rsidR="00DD5E96" w:rsidRDefault="00DD5E96" w:rsidP="00DD5E96">
            <w:r>
              <w:t>7-12</w:t>
            </w:r>
          </w:p>
        </w:tc>
      </w:tr>
    </w:tbl>
    <w:p w14:paraId="34EFE286" w14:textId="77777777" w:rsidR="00CE0818" w:rsidRDefault="00CE0818" w:rsidP="00CE0818"/>
    <w:tbl>
      <w:tblPr>
        <w:tblStyle w:val="Grilledutableau"/>
        <w:tblW w:w="0" w:type="auto"/>
        <w:tblLook w:val="04A0" w:firstRow="1" w:lastRow="0" w:firstColumn="1" w:lastColumn="0" w:noHBand="0" w:noVBand="1"/>
      </w:tblPr>
      <w:tblGrid>
        <w:gridCol w:w="2265"/>
        <w:gridCol w:w="2266"/>
      </w:tblGrid>
      <w:tr w:rsidR="00CE0818" w14:paraId="205BB67A" w14:textId="77777777" w:rsidTr="007371EF">
        <w:tc>
          <w:tcPr>
            <w:tcW w:w="4531" w:type="dxa"/>
            <w:gridSpan w:val="2"/>
          </w:tcPr>
          <w:p w14:paraId="71D20020" w14:textId="77777777" w:rsidR="00CE0818" w:rsidRDefault="00CE0818" w:rsidP="007371EF">
            <w:r>
              <w:t>Femme</w:t>
            </w:r>
          </w:p>
        </w:tc>
      </w:tr>
      <w:tr w:rsidR="00DD5E96" w14:paraId="6C75573C" w14:textId="77777777" w:rsidTr="007371EF">
        <w:tc>
          <w:tcPr>
            <w:tcW w:w="2265" w:type="dxa"/>
          </w:tcPr>
          <w:p w14:paraId="13B876F0" w14:textId="686B2A40" w:rsidR="00DD5E96" w:rsidRDefault="00DD5E96" w:rsidP="007371EF">
            <w:r>
              <w:t>20-29</w:t>
            </w:r>
          </w:p>
        </w:tc>
        <w:tc>
          <w:tcPr>
            <w:tcW w:w="2266" w:type="dxa"/>
          </w:tcPr>
          <w:p w14:paraId="26B79900" w14:textId="2F9A0DBE" w:rsidR="00DD5E96" w:rsidRDefault="00DD5E96" w:rsidP="007371EF">
            <w:r>
              <w:t>19-33</w:t>
            </w:r>
          </w:p>
        </w:tc>
      </w:tr>
      <w:tr w:rsidR="00DD5E96" w14:paraId="13618DE0" w14:textId="77777777" w:rsidTr="007371EF">
        <w:tc>
          <w:tcPr>
            <w:tcW w:w="2265" w:type="dxa"/>
          </w:tcPr>
          <w:p w14:paraId="6CA08883" w14:textId="7C99C31D" w:rsidR="00DD5E96" w:rsidRDefault="00DD5E96" w:rsidP="007371EF">
            <w:r>
              <w:t>30-39</w:t>
            </w:r>
          </w:p>
        </w:tc>
        <w:tc>
          <w:tcPr>
            <w:tcW w:w="2266" w:type="dxa"/>
          </w:tcPr>
          <w:p w14:paraId="65A20332" w14:textId="04545F47" w:rsidR="00DD5E96" w:rsidRDefault="00DD5E96" w:rsidP="007371EF">
            <w:r>
              <w:t>15-26</w:t>
            </w:r>
          </w:p>
        </w:tc>
      </w:tr>
      <w:tr w:rsidR="00DD5E96" w14:paraId="2E714229" w14:textId="77777777" w:rsidTr="007371EF">
        <w:tc>
          <w:tcPr>
            <w:tcW w:w="2265" w:type="dxa"/>
          </w:tcPr>
          <w:p w14:paraId="208C95C1" w14:textId="322C2975" w:rsidR="00DD5E96" w:rsidRDefault="00DD5E96" w:rsidP="007371EF">
            <w:r>
              <w:t>40-49</w:t>
            </w:r>
          </w:p>
        </w:tc>
        <w:tc>
          <w:tcPr>
            <w:tcW w:w="2266" w:type="dxa"/>
          </w:tcPr>
          <w:p w14:paraId="4C59DC9D" w14:textId="6E1B5103" w:rsidR="00DD5E96" w:rsidRDefault="00DD5E96" w:rsidP="007371EF">
            <w:r>
              <w:t>14-27</w:t>
            </w:r>
          </w:p>
        </w:tc>
      </w:tr>
      <w:tr w:rsidR="00DD5E96" w14:paraId="4771EEFB" w14:textId="77777777" w:rsidTr="007371EF">
        <w:tc>
          <w:tcPr>
            <w:tcW w:w="2265" w:type="dxa"/>
          </w:tcPr>
          <w:p w14:paraId="4A03F18A" w14:textId="1C34A38B" w:rsidR="00DD5E96" w:rsidRDefault="00DD5E96" w:rsidP="007371EF">
            <w:r>
              <w:t>50-59</w:t>
            </w:r>
          </w:p>
        </w:tc>
        <w:tc>
          <w:tcPr>
            <w:tcW w:w="2266" w:type="dxa"/>
          </w:tcPr>
          <w:p w14:paraId="14562263" w14:textId="7E7F0998" w:rsidR="00DD5E96" w:rsidRDefault="00DD5E96" w:rsidP="007371EF">
            <w:r>
              <w:t>10-18</w:t>
            </w:r>
          </w:p>
        </w:tc>
      </w:tr>
      <w:tr w:rsidR="00CE0818" w14:paraId="4F8960E2" w14:textId="77777777" w:rsidTr="007371EF">
        <w:tc>
          <w:tcPr>
            <w:tcW w:w="2265" w:type="dxa"/>
          </w:tcPr>
          <w:p w14:paraId="79741AB1" w14:textId="77777777" w:rsidR="00CE0818" w:rsidRDefault="00CE0818" w:rsidP="007371EF">
            <w:r>
              <w:t>60-64</w:t>
            </w:r>
          </w:p>
        </w:tc>
        <w:tc>
          <w:tcPr>
            <w:tcW w:w="2266" w:type="dxa"/>
          </w:tcPr>
          <w:p w14:paraId="7630F73A" w14:textId="77777777" w:rsidR="00CE0818" w:rsidRDefault="00CE0818" w:rsidP="007371EF">
            <w:r>
              <w:t>12-17</w:t>
            </w:r>
          </w:p>
        </w:tc>
      </w:tr>
      <w:tr w:rsidR="00CE0818" w14:paraId="3F1BD40A" w14:textId="77777777" w:rsidTr="007371EF">
        <w:tc>
          <w:tcPr>
            <w:tcW w:w="2265" w:type="dxa"/>
          </w:tcPr>
          <w:p w14:paraId="64569ED5" w14:textId="77777777" w:rsidR="00CE0818" w:rsidRDefault="00CE0818" w:rsidP="007371EF">
            <w:r>
              <w:t>65-69</w:t>
            </w:r>
          </w:p>
        </w:tc>
        <w:tc>
          <w:tcPr>
            <w:tcW w:w="2266" w:type="dxa"/>
          </w:tcPr>
          <w:p w14:paraId="6A183E53" w14:textId="77777777" w:rsidR="00CE0818" w:rsidRDefault="00CE0818" w:rsidP="007371EF">
            <w:r>
              <w:t>11-16</w:t>
            </w:r>
          </w:p>
        </w:tc>
      </w:tr>
      <w:tr w:rsidR="00CE0818" w14:paraId="54A9A682" w14:textId="77777777" w:rsidTr="007371EF">
        <w:tc>
          <w:tcPr>
            <w:tcW w:w="2265" w:type="dxa"/>
          </w:tcPr>
          <w:p w14:paraId="29A24DF7" w14:textId="77777777" w:rsidR="00CE0818" w:rsidRDefault="00CE0818" w:rsidP="007371EF">
            <w:r>
              <w:t>70-74</w:t>
            </w:r>
          </w:p>
        </w:tc>
        <w:tc>
          <w:tcPr>
            <w:tcW w:w="2266" w:type="dxa"/>
          </w:tcPr>
          <w:p w14:paraId="5295B766" w14:textId="77777777" w:rsidR="00CE0818" w:rsidRDefault="00CE0818" w:rsidP="007371EF">
            <w:r>
              <w:t>10-15</w:t>
            </w:r>
          </w:p>
        </w:tc>
      </w:tr>
      <w:tr w:rsidR="00CE0818" w14:paraId="5BDF4064" w14:textId="77777777" w:rsidTr="007371EF">
        <w:tc>
          <w:tcPr>
            <w:tcW w:w="2265" w:type="dxa"/>
          </w:tcPr>
          <w:p w14:paraId="0B65BCFF" w14:textId="77777777" w:rsidR="00CE0818" w:rsidRDefault="00CE0818" w:rsidP="007371EF">
            <w:r>
              <w:t>75-79</w:t>
            </w:r>
          </w:p>
        </w:tc>
        <w:tc>
          <w:tcPr>
            <w:tcW w:w="2266" w:type="dxa"/>
          </w:tcPr>
          <w:p w14:paraId="5910281A" w14:textId="77777777" w:rsidR="00CE0818" w:rsidRDefault="00CE0818" w:rsidP="007371EF">
            <w:r>
              <w:t>10-15</w:t>
            </w:r>
          </w:p>
        </w:tc>
      </w:tr>
      <w:tr w:rsidR="00CE0818" w14:paraId="0EF8D560" w14:textId="77777777" w:rsidTr="007371EF">
        <w:tc>
          <w:tcPr>
            <w:tcW w:w="2265" w:type="dxa"/>
          </w:tcPr>
          <w:p w14:paraId="1EB61917" w14:textId="77777777" w:rsidR="00CE0818" w:rsidRDefault="00CE0818" w:rsidP="007371EF">
            <w:r>
              <w:t>80-84</w:t>
            </w:r>
          </w:p>
        </w:tc>
        <w:tc>
          <w:tcPr>
            <w:tcW w:w="2266" w:type="dxa"/>
          </w:tcPr>
          <w:p w14:paraId="4AED5C40" w14:textId="77777777" w:rsidR="00CE0818" w:rsidRDefault="00CE0818" w:rsidP="007371EF">
            <w:r>
              <w:t>9-14</w:t>
            </w:r>
          </w:p>
        </w:tc>
      </w:tr>
      <w:tr w:rsidR="00CE0818" w14:paraId="08044051" w14:textId="77777777" w:rsidTr="007371EF">
        <w:tc>
          <w:tcPr>
            <w:tcW w:w="2265" w:type="dxa"/>
          </w:tcPr>
          <w:p w14:paraId="7B1E7A58" w14:textId="77777777" w:rsidR="00CE0818" w:rsidRDefault="00CE0818" w:rsidP="007371EF">
            <w:r>
              <w:t>85-89</w:t>
            </w:r>
          </w:p>
        </w:tc>
        <w:tc>
          <w:tcPr>
            <w:tcW w:w="2266" w:type="dxa"/>
          </w:tcPr>
          <w:p w14:paraId="5B488431" w14:textId="77777777" w:rsidR="00CE0818" w:rsidRDefault="00CE0818" w:rsidP="007371EF">
            <w:r>
              <w:t>8-13</w:t>
            </w:r>
          </w:p>
        </w:tc>
      </w:tr>
      <w:tr w:rsidR="00CE0818" w14:paraId="07F59FFE" w14:textId="77777777" w:rsidTr="007371EF">
        <w:tc>
          <w:tcPr>
            <w:tcW w:w="2265" w:type="dxa"/>
          </w:tcPr>
          <w:p w14:paraId="26242836" w14:textId="77777777" w:rsidR="00CE0818" w:rsidRDefault="00CE0818" w:rsidP="007371EF">
            <w:r>
              <w:t>90-94</w:t>
            </w:r>
          </w:p>
        </w:tc>
        <w:tc>
          <w:tcPr>
            <w:tcW w:w="2266" w:type="dxa"/>
          </w:tcPr>
          <w:p w14:paraId="54276FB7" w14:textId="77777777" w:rsidR="00CE0818" w:rsidRDefault="00CE0818" w:rsidP="007371EF">
            <w:r>
              <w:t>4-11</w:t>
            </w:r>
          </w:p>
        </w:tc>
      </w:tr>
    </w:tbl>
    <w:p w14:paraId="750784F3" w14:textId="77777777" w:rsidR="00CE0818" w:rsidRDefault="00CE0818" w:rsidP="00CE0818"/>
    <w:sectPr w:rsidR="00CE0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18"/>
    <w:rsid w:val="00676DCD"/>
    <w:rsid w:val="00CE0818"/>
    <w:rsid w:val="00DD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2C66"/>
  <w15:chartTrackingRefBased/>
  <w15:docId w15:val="{73518189-6A14-49AB-88D4-8F1CE1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2134</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VERNERET</dc:creator>
  <cp:keywords/>
  <dc:description/>
  <cp:lastModifiedBy>Christine VERNERET</cp:lastModifiedBy>
  <cp:revision>4</cp:revision>
  <dcterms:created xsi:type="dcterms:W3CDTF">2019-10-21T08:56:00Z</dcterms:created>
  <dcterms:modified xsi:type="dcterms:W3CDTF">2019-10-28T14:27:00Z</dcterms:modified>
</cp:coreProperties>
</file>